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7004307f5b6420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C7" w:rsidRPr="004C48C7" w:rsidRDefault="004C48C7" w:rsidP="004C48C7">
      <w:pPr>
        <w:rPr>
          <w:b/>
        </w:rPr>
      </w:pPr>
      <w:r w:rsidRPr="004C48C7">
        <w:rPr>
          <w:b/>
        </w:rPr>
        <w:t>Rep</w:t>
      </w:r>
      <w:bookmarkStart w:id="0" w:name="_GoBack"/>
      <w:bookmarkEnd w:id="0"/>
      <w:r w:rsidRPr="004C48C7">
        <w:rPr>
          <w:b/>
        </w:rPr>
        <w:t xml:space="preserve">ort Risk Register – Entering into a Lease on the </w:t>
      </w:r>
      <w:proofErr w:type="gramStart"/>
      <w:r w:rsidRPr="004C48C7">
        <w:rPr>
          <w:b/>
        </w:rPr>
        <w:t>Vacant</w:t>
      </w:r>
      <w:proofErr w:type="gramEnd"/>
      <w:r w:rsidRPr="004C48C7">
        <w:rPr>
          <w:b/>
        </w:rPr>
        <w:t xml:space="preserve"> offices in Oxford Town Hall</w:t>
      </w:r>
    </w:p>
    <w:tbl>
      <w:tblPr>
        <w:tblW w:w="16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5"/>
        <w:gridCol w:w="401"/>
        <w:gridCol w:w="449"/>
        <w:gridCol w:w="24"/>
        <w:gridCol w:w="2227"/>
        <w:gridCol w:w="17"/>
        <w:gridCol w:w="2552"/>
        <w:gridCol w:w="395"/>
        <w:gridCol w:w="425"/>
        <w:gridCol w:w="3544"/>
        <w:gridCol w:w="1984"/>
        <w:gridCol w:w="168"/>
        <w:gridCol w:w="498"/>
        <w:gridCol w:w="348"/>
        <w:gridCol w:w="36"/>
      </w:tblGrid>
      <w:tr w:rsidR="004C48C7" w:rsidRPr="004C48C7" w:rsidTr="00ED6501">
        <w:trPr>
          <w:trHeight w:val="644"/>
          <w:jc w:val="center"/>
        </w:trPr>
        <w:tc>
          <w:tcPr>
            <w:tcW w:w="1440" w:type="dxa"/>
          </w:tcPr>
          <w:p w:rsidR="004C48C7" w:rsidRPr="004C48C7" w:rsidRDefault="004C48C7" w:rsidP="004C48C7">
            <w:r w:rsidRPr="004C48C7">
              <w:t>No.</w:t>
            </w:r>
          </w:p>
        </w:tc>
        <w:tc>
          <w:tcPr>
            <w:tcW w:w="1985" w:type="dxa"/>
          </w:tcPr>
          <w:p w:rsidR="004C48C7" w:rsidRPr="004C48C7" w:rsidRDefault="004C48C7" w:rsidP="004C48C7">
            <w:r w:rsidRPr="004C48C7">
              <w:t xml:space="preserve">Risk Description </w:t>
            </w:r>
          </w:p>
          <w:p w:rsidR="004C48C7" w:rsidRPr="004C48C7" w:rsidRDefault="004C48C7" w:rsidP="004C48C7"/>
        </w:tc>
        <w:tc>
          <w:tcPr>
            <w:tcW w:w="874" w:type="dxa"/>
            <w:gridSpan w:val="3"/>
          </w:tcPr>
          <w:p w:rsidR="004C48C7" w:rsidRPr="004C48C7" w:rsidRDefault="004C48C7" w:rsidP="004C48C7">
            <w:r w:rsidRPr="004C48C7">
              <w:t>Gross Risk</w:t>
            </w:r>
          </w:p>
        </w:tc>
        <w:tc>
          <w:tcPr>
            <w:tcW w:w="2244" w:type="dxa"/>
            <w:gridSpan w:val="2"/>
          </w:tcPr>
          <w:p w:rsidR="004C48C7" w:rsidRPr="004C48C7" w:rsidRDefault="004C48C7" w:rsidP="004C48C7">
            <w:r w:rsidRPr="004C48C7">
              <w:t xml:space="preserve">Cause of Risk </w:t>
            </w:r>
          </w:p>
          <w:p w:rsidR="004C48C7" w:rsidRPr="004C48C7" w:rsidRDefault="004C48C7" w:rsidP="004C48C7"/>
        </w:tc>
        <w:tc>
          <w:tcPr>
            <w:tcW w:w="2552" w:type="dxa"/>
          </w:tcPr>
          <w:p w:rsidR="004C48C7" w:rsidRPr="004C48C7" w:rsidRDefault="004C48C7" w:rsidP="004C48C7">
            <w:r w:rsidRPr="004C48C7">
              <w:t>Mitigation</w:t>
            </w:r>
          </w:p>
        </w:tc>
        <w:tc>
          <w:tcPr>
            <w:tcW w:w="820" w:type="dxa"/>
            <w:gridSpan w:val="2"/>
          </w:tcPr>
          <w:p w:rsidR="004C48C7" w:rsidRPr="004C48C7" w:rsidRDefault="004C48C7" w:rsidP="004C48C7">
            <w:r w:rsidRPr="004C48C7">
              <w:t>Current Risk</w:t>
            </w:r>
          </w:p>
        </w:tc>
        <w:tc>
          <w:tcPr>
            <w:tcW w:w="3544" w:type="dxa"/>
          </w:tcPr>
          <w:p w:rsidR="004C48C7" w:rsidRPr="004C48C7" w:rsidRDefault="004C48C7" w:rsidP="004C48C7">
            <w:r w:rsidRPr="004C48C7">
              <w:t xml:space="preserve">Further Management of Risk: </w:t>
            </w:r>
          </w:p>
          <w:p w:rsidR="004C48C7" w:rsidRPr="004C48C7" w:rsidRDefault="004C48C7" w:rsidP="004C48C7">
            <w:r w:rsidRPr="004C48C7">
              <w:t>Transfer/Accept/Reduce/Avoid</w:t>
            </w:r>
          </w:p>
        </w:tc>
        <w:tc>
          <w:tcPr>
            <w:tcW w:w="1984" w:type="dxa"/>
          </w:tcPr>
          <w:p w:rsidR="004C48C7" w:rsidRPr="004C48C7" w:rsidRDefault="004C48C7" w:rsidP="004C48C7">
            <w:r w:rsidRPr="004C48C7">
              <w:t>Monitoring Effectiveness</w:t>
            </w:r>
          </w:p>
        </w:tc>
        <w:tc>
          <w:tcPr>
            <w:tcW w:w="1050" w:type="dxa"/>
            <w:gridSpan w:val="4"/>
          </w:tcPr>
          <w:p w:rsidR="004C48C7" w:rsidRPr="004C48C7" w:rsidRDefault="004C48C7" w:rsidP="004C48C7">
            <w:r w:rsidRPr="004C48C7">
              <w:t>Residual Risk</w:t>
            </w:r>
          </w:p>
        </w:tc>
      </w:tr>
      <w:tr w:rsidR="004C48C7" w:rsidRPr="004C48C7" w:rsidTr="00ED6501">
        <w:trPr>
          <w:trHeight w:val="361"/>
          <w:jc w:val="center"/>
        </w:trPr>
        <w:tc>
          <w:tcPr>
            <w:tcW w:w="16493" w:type="dxa"/>
            <w:gridSpan w:val="16"/>
          </w:tcPr>
          <w:p w:rsidR="004C48C7" w:rsidRPr="004C48C7" w:rsidRDefault="004C48C7" w:rsidP="004C48C7">
            <w:r w:rsidRPr="004C48C7">
              <w:t>Risk Score</w:t>
            </w:r>
            <w:r w:rsidRPr="004C48C7">
              <w:tab/>
            </w:r>
            <w:r w:rsidRPr="004C48C7">
              <w:rPr>
                <w:b/>
              </w:rPr>
              <w:t>Impact Score</w:t>
            </w:r>
            <w:r w:rsidRPr="004C48C7">
              <w:t xml:space="preserve">: 1 = Insignificant; 2 = Minor; 3 = Moderate; 4 = Major; 5 = Catastrophic   </w:t>
            </w:r>
            <w:r w:rsidRPr="004C48C7">
              <w:tab/>
            </w:r>
            <w:r w:rsidRPr="004C48C7">
              <w:tab/>
            </w:r>
            <w:r w:rsidRPr="004C48C7">
              <w:rPr>
                <w:b/>
              </w:rPr>
              <w:t>Probability Score:</w:t>
            </w:r>
            <w:r w:rsidRPr="004C48C7">
              <w:t xml:space="preserve"> 1 = Rare; 2 = Unlikely; 3 = Possible; 4 = Likely; 5 = Almost Certain</w:t>
            </w:r>
          </w:p>
        </w:tc>
      </w:tr>
      <w:tr w:rsidR="004C48C7" w:rsidRPr="004C48C7" w:rsidTr="00ED6501">
        <w:trPr>
          <w:gridAfter w:val="1"/>
          <w:wAfter w:w="36" w:type="dxa"/>
          <w:trHeight w:val="413"/>
          <w:jc w:val="center"/>
        </w:trPr>
        <w:tc>
          <w:tcPr>
            <w:tcW w:w="1440" w:type="dxa"/>
          </w:tcPr>
          <w:p w:rsidR="004C48C7" w:rsidRPr="004C48C7" w:rsidRDefault="004C48C7" w:rsidP="004C48C7"/>
        </w:tc>
        <w:tc>
          <w:tcPr>
            <w:tcW w:w="1985" w:type="dxa"/>
          </w:tcPr>
          <w:p w:rsidR="004C48C7" w:rsidRPr="004C48C7" w:rsidRDefault="004C48C7" w:rsidP="004C48C7"/>
        </w:tc>
        <w:tc>
          <w:tcPr>
            <w:tcW w:w="401" w:type="dxa"/>
          </w:tcPr>
          <w:p w:rsidR="004C48C7" w:rsidRPr="004C48C7" w:rsidRDefault="004C48C7" w:rsidP="004C48C7">
            <w:r w:rsidRPr="004C48C7">
              <w:t>I</w:t>
            </w:r>
          </w:p>
        </w:tc>
        <w:tc>
          <w:tcPr>
            <w:tcW w:w="449" w:type="dxa"/>
          </w:tcPr>
          <w:p w:rsidR="004C48C7" w:rsidRPr="004C48C7" w:rsidRDefault="004C48C7" w:rsidP="004C48C7">
            <w:r w:rsidRPr="004C48C7">
              <w:t>P</w:t>
            </w:r>
          </w:p>
        </w:tc>
        <w:tc>
          <w:tcPr>
            <w:tcW w:w="2251" w:type="dxa"/>
            <w:gridSpan w:val="2"/>
          </w:tcPr>
          <w:p w:rsidR="004C48C7" w:rsidRPr="004C48C7" w:rsidRDefault="004C48C7" w:rsidP="004C48C7"/>
        </w:tc>
        <w:tc>
          <w:tcPr>
            <w:tcW w:w="2569" w:type="dxa"/>
            <w:gridSpan w:val="2"/>
          </w:tcPr>
          <w:p w:rsidR="004C48C7" w:rsidRPr="004C48C7" w:rsidRDefault="004C48C7" w:rsidP="004C48C7"/>
        </w:tc>
        <w:tc>
          <w:tcPr>
            <w:tcW w:w="395" w:type="dxa"/>
          </w:tcPr>
          <w:p w:rsidR="004C48C7" w:rsidRPr="004C48C7" w:rsidRDefault="004C48C7" w:rsidP="004C48C7">
            <w:r w:rsidRPr="004C48C7">
              <w:t>I</w:t>
            </w:r>
          </w:p>
        </w:tc>
        <w:tc>
          <w:tcPr>
            <w:tcW w:w="425" w:type="dxa"/>
          </w:tcPr>
          <w:p w:rsidR="004C48C7" w:rsidRPr="004C48C7" w:rsidRDefault="004C48C7" w:rsidP="004C48C7">
            <w:r w:rsidRPr="004C48C7">
              <w:t>P</w:t>
            </w:r>
          </w:p>
        </w:tc>
        <w:tc>
          <w:tcPr>
            <w:tcW w:w="3544" w:type="dxa"/>
          </w:tcPr>
          <w:p w:rsidR="004C48C7" w:rsidRPr="004C48C7" w:rsidRDefault="004C48C7" w:rsidP="004C48C7"/>
        </w:tc>
        <w:tc>
          <w:tcPr>
            <w:tcW w:w="2152" w:type="dxa"/>
            <w:gridSpan w:val="2"/>
          </w:tcPr>
          <w:p w:rsidR="004C48C7" w:rsidRPr="004C48C7" w:rsidRDefault="004C48C7" w:rsidP="004C48C7"/>
        </w:tc>
        <w:tc>
          <w:tcPr>
            <w:tcW w:w="498" w:type="dxa"/>
          </w:tcPr>
          <w:p w:rsidR="004C48C7" w:rsidRPr="004C48C7" w:rsidRDefault="004C48C7" w:rsidP="004C48C7">
            <w:r w:rsidRPr="004C48C7">
              <w:t>I</w:t>
            </w:r>
          </w:p>
        </w:tc>
        <w:tc>
          <w:tcPr>
            <w:tcW w:w="348" w:type="dxa"/>
          </w:tcPr>
          <w:p w:rsidR="004C48C7" w:rsidRPr="004C48C7" w:rsidRDefault="004C48C7" w:rsidP="004C48C7">
            <w:r w:rsidRPr="004C48C7">
              <w:t>P</w:t>
            </w:r>
          </w:p>
        </w:tc>
      </w:tr>
      <w:tr w:rsidR="004C48C7" w:rsidRPr="004C48C7" w:rsidTr="00ED6501">
        <w:trPr>
          <w:gridAfter w:val="1"/>
          <w:wAfter w:w="36" w:type="dxa"/>
          <w:trHeight w:val="1241"/>
          <w:jc w:val="center"/>
        </w:trPr>
        <w:tc>
          <w:tcPr>
            <w:tcW w:w="1440" w:type="dxa"/>
          </w:tcPr>
          <w:p w:rsidR="004C48C7" w:rsidRPr="004C48C7" w:rsidRDefault="004C48C7" w:rsidP="004C48C7">
            <w:r w:rsidRPr="004C48C7">
              <w:t>1</w:t>
            </w:r>
          </w:p>
        </w:tc>
        <w:tc>
          <w:tcPr>
            <w:tcW w:w="1985" w:type="dxa"/>
          </w:tcPr>
          <w:p w:rsidR="004C48C7" w:rsidRPr="004C48C7" w:rsidRDefault="004C48C7" w:rsidP="004C48C7">
            <w:r w:rsidRPr="004C48C7">
              <w:t>Lack of Occupancy.  Take up is not as projected</w:t>
            </w:r>
          </w:p>
        </w:tc>
        <w:tc>
          <w:tcPr>
            <w:tcW w:w="401" w:type="dxa"/>
          </w:tcPr>
          <w:p w:rsidR="004C48C7" w:rsidRPr="004C48C7" w:rsidRDefault="004C48C7" w:rsidP="004C48C7">
            <w:r w:rsidRPr="004C48C7">
              <w:t>4</w:t>
            </w:r>
          </w:p>
        </w:tc>
        <w:tc>
          <w:tcPr>
            <w:tcW w:w="449" w:type="dxa"/>
          </w:tcPr>
          <w:p w:rsidR="004C48C7" w:rsidRPr="004C48C7" w:rsidRDefault="004C48C7" w:rsidP="004C48C7">
            <w:r w:rsidRPr="004C48C7">
              <w:t>3</w:t>
            </w:r>
          </w:p>
        </w:tc>
        <w:tc>
          <w:tcPr>
            <w:tcW w:w="2251" w:type="dxa"/>
            <w:gridSpan w:val="2"/>
          </w:tcPr>
          <w:p w:rsidR="004C48C7" w:rsidRPr="004C48C7" w:rsidRDefault="004C48C7" w:rsidP="004C48C7">
            <w:r w:rsidRPr="004C48C7">
              <w:t>Projections are over optimistic or market demand changes or the tenant does not operate an efficient or effective serviced office operation</w:t>
            </w:r>
          </w:p>
        </w:tc>
        <w:tc>
          <w:tcPr>
            <w:tcW w:w="2569" w:type="dxa"/>
            <w:gridSpan w:val="2"/>
          </w:tcPr>
          <w:p w:rsidR="004C48C7" w:rsidRPr="004C48C7" w:rsidRDefault="004C48C7" w:rsidP="004C48C7">
            <w:r w:rsidRPr="004C48C7">
              <w:t>References taken along with financial checks on their trading history.    The minimum level of rent is due in any event.</w:t>
            </w:r>
          </w:p>
        </w:tc>
        <w:tc>
          <w:tcPr>
            <w:tcW w:w="395" w:type="dxa"/>
          </w:tcPr>
          <w:p w:rsidR="004C48C7" w:rsidRPr="004C48C7" w:rsidRDefault="004C48C7" w:rsidP="004C48C7">
            <w:r w:rsidRPr="004C48C7">
              <w:t>3</w:t>
            </w:r>
          </w:p>
        </w:tc>
        <w:tc>
          <w:tcPr>
            <w:tcW w:w="425" w:type="dxa"/>
          </w:tcPr>
          <w:p w:rsidR="004C48C7" w:rsidRPr="004C48C7" w:rsidRDefault="004C48C7" w:rsidP="004C48C7">
            <w:r w:rsidRPr="004C48C7">
              <w:t>3</w:t>
            </w:r>
          </w:p>
        </w:tc>
        <w:tc>
          <w:tcPr>
            <w:tcW w:w="3544" w:type="dxa"/>
          </w:tcPr>
          <w:p w:rsidR="004C48C7" w:rsidRPr="004C48C7" w:rsidRDefault="004C48C7" w:rsidP="004C48C7">
            <w:r w:rsidRPr="004C48C7">
              <w:t xml:space="preserve">Establish close working relationships and monitoring systems with the tenant.  </w:t>
            </w:r>
          </w:p>
        </w:tc>
        <w:tc>
          <w:tcPr>
            <w:tcW w:w="2152" w:type="dxa"/>
            <w:gridSpan w:val="2"/>
          </w:tcPr>
          <w:p w:rsidR="004C48C7" w:rsidRPr="004C48C7" w:rsidRDefault="004C48C7" w:rsidP="004C48C7"/>
        </w:tc>
        <w:tc>
          <w:tcPr>
            <w:tcW w:w="498" w:type="dxa"/>
          </w:tcPr>
          <w:p w:rsidR="004C48C7" w:rsidRPr="004C48C7" w:rsidRDefault="004C48C7" w:rsidP="004C48C7">
            <w:r w:rsidRPr="004C48C7">
              <w:t>2</w:t>
            </w:r>
          </w:p>
        </w:tc>
        <w:tc>
          <w:tcPr>
            <w:tcW w:w="348" w:type="dxa"/>
          </w:tcPr>
          <w:p w:rsidR="004C48C7" w:rsidRPr="004C48C7" w:rsidRDefault="004C48C7" w:rsidP="004C48C7">
            <w:r w:rsidRPr="004C48C7">
              <w:t>3</w:t>
            </w:r>
          </w:p>
        </w:tc>
      </w:tr>
      <w:tr w:rsidR="004C48C7" w:rsidRPr="004C48C7" w:rsidTr="00ED6501">
        <w:trPr>
          <w:gridAfter w:val="1"/>
          <w:wAfter w:w="36" w:type="dxa"/>
          <w:trHeight w:val="1241"/>
          <w:jc w:val="center"/>
        </w:trPr>
        <w:tc>
          <w:tcPr>
            <w:tcW w:w="1440" w:type="dxa"/>
          </w:tcPr>
          <w:p w:rsidR="004C48C7" w:rsidRPr="004C48C7" w:rsidRDefault="004C48C7" w:rsidP="004C48C7">
            <w:r w:rsidRPr="004C48C7">
              <w:t>2</w:t>
            </w:r>
          </w:p>
        </w:tc>
        <w:tc>
          <w:tcPr>
            <w:tcW w:w="1985" w:type="dxa"/>
          </w:tcPr>
          <w:p w:rsidR="004C48C7" w:rsidRPr="004C48C7" w:rsidRDefault="004C48C7" w:rsidP="004C48C7">
            <w:r w:rsidRPr="004C48C7">
              <w:t>The lease does not proceed to completion</w:t>
            </w:r>
          </w:p>
        </w:tc>
        <w:tc>
          <w:tcPr>
            <w:tcW w:w="401" w:type="dxa"/>
          </w:tcPr>
          <w:p w:rsidR="004C48C7" w:rsidRPr="004C48C7" w:rsidRDefault="004C48C7" w:rsidP="004C48C7">
            <w:r w:rsidRPr="004C48C7">
              <w:t>4</w:t>
            </w:r>
          </w:p>
        </w:tc>
        <w:tc>
          <w:tcPr>
            <w:tcW w:w="449" w:type="dxa"/>
          </w:tcPr>
          <w:p w:rsidR="004C48C7" w:rsidRPr="004C48C7" w:rsidRDefault="004C48C7" w:rsidP="004C48C7">
            <w:r w:rsidRPr="004C48C7">
              <w:t>4</w:t>
            </w:r>
          </w:p>
        </w:tc>
        <w:tc>
          <w:tcPr>
            <w:tcW w:w="2251" w:type="dxa"/>
            <w:gridSpan w:val="2"/>
          </w:tcPr>
          <w:p w:rsidR="004C48C7" w:rsidRPr="004C48C7" w:rsidRDefault="004C48C7" w:rsidP="004C48C7">
            <w:r w:rsidRPr="004C48C7">
              <w:t>Tenant decides not to proceed</w:t>
            </w:r>
          </w:p>
        </w:tc>
        <w:tc>
          <w:tcPr>
            <w:tcW w:w="2569" w:type="dxa"/>
            <w:gridSpan w:val="2"/>
          </w:tcPr>
          <w:p w:rsidR="004C48C7" w:rsidRPr="004C48C7" w:rsidRDefault="004C48C7" w:rsidP="004C48C7">
            <w:r w:rsidRPr="004C48C7">
              <w:t>Complete transaction as quickly as possible and work as closely as possible with the tenant to identify issues early to enable resolution</w:t>
            </w:r>
          </w:p>
        </w:tc>
        <w:tc>
          <w:tcPr>
            <w:tcW w:w="395" w:type="dxa"/>
          </w:tcPr>
          <w:p w:rsidR="004C48C7" w:rsidRPr="004C48C7" w:rsidRDefault="004C48C7" w:rsidP="004C48C7">
            <w:r w:rsidRPr="004C48C7">
              <w:t>4</w:t>
            </w:r>
          </w:p>
        </w:tc>
        <w:tc>
          <w:tcPr>
            <w:tcW w:w="425" w:type="dxa"/>
          </w:tcPr>
          <w:p w:rsidR="004C48C7" w:rsidRPr="004C48C7" w:rsidRDefault="004C48C7" w:rsidP="004C48C7">
            <w:r w:rsidRPr="004C48C7">
              <w:t>2</w:t>
            </w:r>
          </w:p>
        </w:tc>
        <w:tc>
          <w:tcPr>
            <w:tcW w:w="3544" w:type="dxa"/>
          </w:tcPr>
          <w:p w:rsidR="004C48C7" w:rsidRPr="004C48C7" w:rsidRDefault="004C48C7" w:rsidP="004C48C7"/>
        </w:tc>
        <w:tc>
          <w:tcPr>
            <w:tcW w:w="2152" w:type="dxa"/>
            <w:gridSpan w:val="2"/>
          </w:tcPr>
          <w:p w:rsidR="004C48C7" w:rsidRPr="004C48C7" w:rsidRDefault="004C48C7" w:rsidP="004C48C7"/>
        </w:tc>
        <w:tc>
          <w:tcPr>
            <w:tcW w:w="498" w:type="dxa"/>
          </w:tcPr>
          <w:p w:rsidR="004C48C7" w:rsidRPr="004C48C7" w:rsidRDefault="004C48C7" w:rsidP="004C48C7">
            <w:r w:rsidRPr="004C48C7">
              <w:t>4</w:t>
            </w:r>
          </w:p>
        </w:tc>
        <w:tc>
          <w:tcPr>
            <w:tcW w:w="348" w:type="dxa"/>
          </w:tcPr>
          <w:p w:rsidR="004C48C7" w:rsidRPr="004C48C7" w:rsidRDefault="004C48C7" w:rsidP="004C48C7">
            <w:r w:rsidRPr="004C48C7">
              <w:t>2</w:t>
            </w:r>
          </w:p>
        </w:tc>
      </w:tr>
      <w:tr w:rsidR="004C48C7" w:rsidRPr="004C48C7" w:rsidTr="00ED6501">
        <w:trPr>
          <w:gridAfter w:val="1"/>
          <w:wAfter w:w="36" w:type="dxa"/>
          <w:trHeight w:val="1241"/>
          <w:jc w:val="center"/>
        </w:trPr>
        <w:tc>
          <w:tcPr>
            <w:tcW w:w="1440" w:type="dxa"/>
          </w:tcPr>
          <w:p w:rsidR="004C48C7" w:rsidRPr="004C48C7" w:rsidRDefault="004C48C7" w:rsidP="004C48C7">
            <w:r w:rsidRPr="004C48C7">
              <w:t>3</w:t>
            </w:r>
          </w:p>
        </w:tc>
        <w:tc>
          <w:tcPr>
            <w:tcW w:w="1985" w:type="dxa"/>
          </w:tcPr>
          <w:p w:rsidR="004C48C7" w:rsidRPr="004C48C7" w:rsidRDefault="004C48C7" w:rsidP="004C48C7">
            <w:r w:rsidRPr="004C48C7">
              <w:t>The cost of the works exceeds the initial estimate</w:t>
            </w:r>
          </w:p>
        </w:tc>
        <w:tc>
          <w:tcPr>
            <w:tcW w:w="401" w:type="dxa"/>
          </w:tcPr>
          <w:p w:rsidR="004C48C7" w:rsidRPr="004C48C7" w:rsidRDefault="004C48C7" w:rsidP="004C48C7">
            <w:r w:rsidRPr="004C48C7">
              <w:t>4</w:t>
            </w:r>
          </w:p>
        </w:tc>
        <w:tc>
          <w:tcPr>
            <w:tcW w:w="449" w:type="dxa"/>
          </w:tcPr>
          <w:p w:rsidR="004C48C7" w:rsidRPr="004C48C7" w:rsidRDefault="004C48C7" w:rsidP="004C48C7">
            <w:r w:rsidRPr="004C48C7">
              <w:t>3</w:t>
            </w:r>
          </w:p>
        </w:tc>
        <w:tc>
          <w:tcPr>
            <w:tcW w:w="2251" w:type="dxa"/>
            <w:gridSpan w:val="2"/>
          </w:tcPr>
          <w:p w:rsidR="004C48C7" w:rsidRPr="004C48C7" w:rsidRDefault="004C48C7" w:rsidP="004C48C7">
            <w:r w:rsidRPr="004C48C7">
              <w:t>Overrun on cost or specification changed</w:t>
            </w:r>
          </w:p>
        </w:tc>
        <w:tc>
          <w:tcPr>
            <w:tcW w:w="2569" w:type="dxa"/>
            <w:gridSpan w:val="2"/>
          </w:tcPr>
          <w:p w:rsidR="004C48C7" w:rsidRPr="004C48C7" w:rsidRDefault="004C48C7" w:rsidP="004C48C7">
            <w:r w:rsidRPr="004C48C7">
              <w:t>Direct Services aware of maximum budget and will work within this</w:t>
            </w:r>
          </w:p>
        </w:tc>
        <w:tc>
          <w:tcPr>
            <w:tcW w:w="395" w:type="dxa"/>
          </w:tcPr>
          <w:p w:rsidR="004C48C7" w:rsidRPr="004C48C7" w:rsidRDefault="004C48C7" w:rsidP="004C48C7">
            <w:r w:rsidRPr="004C48C7">
              <w:t>4</w:t>
            </w:r>
          </w:p>
        </w:tc>
        <w:tc>
          <w:tcPr>
            <w:tcW w:w="425" w:type="dxa"/>
          </w:tcPr>
          <w:p w:rsidR="004C48C7" w:rsidRPr="004C48C7" w:rsidRDefault="004C48C7" w:rsidP="004C48C7">
            <w:r w:rsidRPr="004C48C7">
              <w:t>2</w:t>
            </w:r>
          </w:p>
        </w:tc>
        <w:tc>
          <w:tcPr>
            <w:tcW w:w="3544" w:type="dxa"/>
          </w:tcPr>
          <w:p w:rsidR="004C48C7" w:rsidRPr="004C48C7" w:rsidRDefault="004C48C7" w:rsidP="004C48C7">
            <w:r w:rsidRPr="004C48C7">
              <w:t xml:space="preserve">Monitoring of works and budget on an </w:t>
            </w:r>
            <w:proofErr w:type="spellStart"/>
            <w:r w:rsidRPr="004C48C7">
              <w:t>on going</w:t>
            </w:r>
            <w:proofErr w:type="spellEnd"/>
            <w:r w:rsidRPr="004C48C7">
              <w:t xml:space="preserve"> basis</w:t>
            </w:r>
          </w:p>
        </w:tc>
        <w:tc>
          <w:tcPr>
            <w:tcW w:w="2152" w:type="dxa"/>
            <w:gridSpan w:val="2"/>
          </w:tcPr>
          <w:p w:rsidR="004C48C7" w:rsidRPr="004C48C7" w:rsidRDefault="004C48C7" w:rsidP="004C48C7"/>
        </w:tc>
        <w:tc>
          <w:tcPr>
            <w:tcW w:w="498" w:type="dxa"/>
          </w:tcPr>
          <w:p w:rsidR="004C48C7" w:rsidRPr="004C48C7" w:rsidRDefault="004C48C7" w:rsidP="004C48C7">
            <w:r w:rsidRPr="004C48C7">
              <w:t>4</w:t>
            </w:r>
          </w:p>
        </w:tc>
        <w:tc>
          <w:tcPr>
            <w:tcW w:w="348" w:type="dxa"/>
          </w:tcPr>
          <w:p w:rsidR="004C48C7" w:rsidRPr="004C48C7" w:rsidRDefault="004C48C7" w:rsidP="004C48C7">
            <w:r w:rsidRPr="004C48C7">
              <w:t>2</w:t>
            </w:r>
          </w:p>
        </w:tc>
      </w:tr>
    </w:tbl>
    <w:p w:rsidR="002C6C30" w:rsidRDefault="002C6C30" w:rsidP="004C48C7"/>
    <w:sectPr w:rsidR="002C6C30" w:rsidSect="004C48C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C7" w:rsidRDefault="004C48C7" w:rsidP="004C48C7">
      <w:pPr>
        <w:spacing w:after="0" w:line="240" w:lineRule="auto"/>
      </w:pPr>
      <w:r>
        <w:separator/>
      </w:r>
    </w:p>
  </w:endnote>
  <w:endnote w:type="continuationSeparator" w:id="0">
    <w:p w:rsidR="004C48C7" w:rsidRDefault="004C48C7" w:rsidP="004C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C7" w:rsidRDefault="004C48C7" w:rsidP="004C48C7">
      <w:pPr>
        <w:spacing w:after="0" w:line="240" w:lineRule="auto"/>
      </w:pPr>
      <w:r>
        <w:separator/>
      </w:r>
    </w:p>
  </w:footnote>
  <w:footnote w:type="continuationSeparator" w:id="0">
    <w:p w:rsidR="004C48C7" w:rsidRDefault="004C48C7" w:rsidP="004C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C7" w:rsidRPr="004C48C7" w:rsidRDefault="004C48C7" w:rsidP="004C48C7">
    <w:pPr>
      <w:pStyle w:val="Header"/>
      <w:jc w:val="right"/>
      <w:rPr>
        <w:rFonts w:ascii="Arial" w:hAnsi="Arial" w:cs="Arial"/>
        <w:b/>
        <w:sz w:val="24"/>
        <w:szCs w:val="24"/>
      </w:rPr>
    </w:pPr>
    <w:r w:rsidRPr="004C48C7">
      <w:rPr>
        <w:rFonts w:ascii="Arial" w:hAnsi="Arial" w:cs="Arial"/>
        <w:b/>
        <w:sz w:val="24"/>
        <w:szCs w:val="24"/>
      </w:rPr>
      <w:t xml:space="preserve">Appendix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C7"/>
    <w:rsid w:val="002C6C30"/>
    <w:rsid w:val="004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C7"/>
  </w:style>
  <w:style w:type="paragraph" w:styleId="Footer">
    <w:name w:val="footer"/>
    <w:basedOn w:val="Normal"/>
    <w:link w:val="FooterChar"/>
    <w:uiPriority w:val="99"/>
    <w:unhideWhenUsed/>
    <w:rsid w:val="004C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C7"/>
  </w:style>
  <w:style w:type="paragraph" w:styleId="Footer">
    <w:name w:val="footer"/>
    <w:basedOn w:val="Normal"/>
    <w:link w:val="FooterChar"/>
    <w:uiPriority w:val="99"/>
    <w:unhideWhenUsed/>
    <w:rsid w:val="004C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912FE89E.dotm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Oxford City Council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Sarah.Claridge</cp:lastModifiedBy>
  <cp:revision>2</cp:revision>
  <dcterms:created xsi:type="dcterms:W3CDTF">2014-04-11T09:44:00Z</dcterms:created>
  <dcterms:modified xsi:type="dcterms:W3CDTF">2014-04-11T09:44:00Z</dcterms:modified>
</cp:coreProperties>
</file>

<file path=docProps/custom.xml><?xml version="1.0" encoding="utf-8"?>
<op:Properties xmlns:op="http://schemas.openxmlformats.org/officeDocument/2006/custom-properties"/>
</file>